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E8" w:rsidRDefault="004605E8" w:rsidP="004605E8">
      <w:pPr>
        <w:jc w:val="center"/>
        <w:rPr>
          <w:rStyle w:val="Pogrubienie"/>
          <w:color w:val="000000"/>
        </w:rPr>
      </w:pPr>
      <w:r w:rsidRPr="000E2635">
        <w:rPr>
          <w:rStyle w:val="Pogrubienie"/>
          <w:color w:val="000000"/>
        </w:rPr>
        <w:t xml:space="preserve">DEKLARACJA </w:t>
      </w:r>
      <w:r>
        <w:rPr>
          <w:rStyle w:val="Pogrubienie"/>
          <w:color w:val="000000"/>
        </w:rPr>
        <w:t xml:space="preserve">DLA </w:t>
      </w:r>
      <w:r w:rsidRPr="000E2635">
        <w:rPr>
          <w:rStyle w:val="Pogrubienie"/>
          <w:color w:val="000000"/>
        </w:rPr>
        <w:t>NAUCZYCIELA</w:t>
      </w:r>
      <w:r w:rsidR="00157FAC">
        <w:rPr>
          <w:rStyle w:val="Pogrubienie"/>
          <w:color w:val="000000"/>
        </w:rPr>
        <w:t xml:space="preserve"> </w:t>
      </w:r>
      <w:r w:rsidR="00157FAC">
        <w:rPr>
          <w:rStyle w:val="Pogrubienie"/>
          <w:color w:val="000000"/>
        </w:rPr>
        <w:br/>
      </w:r>
      <w:r w:rsidR="00EC6C0C">
        <w:rPr>
          <w:rStyle w:val="Pogrubienie"/>
          <w:color w:val="000000"/>
        </w:rPr>
        <w:t xml:space="preserve">II </w:t>
      </w:r>
      <w:r w:rsidR="00157FAC">
        <w:rPr>
          <w:rStyle w:val="Pogrubienie"/>
          <w:color w:val="000000"/>
        </w:rPr>
        <w:t>TURNIEJ TENISA STOŁOWEGO O PUCHAR WILGI</w:t>
      </w:r>
      <w:r w:rsidR="00A8328E">
        <w:rPr>
          <w:rStyle w:val="Pogrubienie"/>
          <w:color w:val="000000"/>
        </w:rPr>
        <w:t xml:space="preserve"> DLA AMATORÓW</w:t>
      </w:r>
    </w:p>
    <w:p w:rsidR="004605E8" w:rsidRDefault="004605E8" w:rsidP="004605E8">
      <w:pPr>
        <w:jc w:val="center"/>
        <w:rPr>
          <w:rStyle w:val="Pogrubienie"/>
          <w:color w:val="000000"/>
        </w:rPr>
      </w:pPr>
      <w:r>
        <w:rPr>
          <w:rStyle w:val="Pogrubienie"/>
          <w:color w:val="000000"/>
        </w:rPr>
        <w:t>(</w:t>
      </w:r>
      <w:r w:rsidRPr="00C00899">
        <w:rPr>
          <w:rStyle w:val="Pogrubienie"/>
          <w:color w:val="000000"/>
        </w:rPr>
        <w:t>wypełniamy drukowanymi literami)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4964"/>
      </w:tblGrid>
      <w:tr w:rsidR="004605E8" w:rsidRPr="000E2635" w:rsidTr="003869F6">
        <w:tc>
          <w:tcPr>
            <w:tcW w:w="4606" w:type="dxa"/>
            <w:shd w:val="clear" w:color="auto" w:fill="auto"/>
          </w:tcPr>
          <w:p w:rsidR="004605E8" w:rsidRPr="000E2635" w:rsidRDefault="004605E8" w:rsidP="003869F6">
            <w:pPr>
              <w:pStyle w:val="NormalnyWeb"/>
              <w:jc w:val="center"/>
              <w:rPr>
                <w:rStyle w:val="Pogrubienie"/>
                <w:b w:val="0"/>
                <w:color w:val="000000"/>
              </w:rPr>
            </w:pPr>
            <w:r w:rsidRPr="000E2635">
              <w:rPr>
                <w:rStyle w:val="Pogrubienie"/>
                <w:b w:val="0"/>
                <w:color w:val="000000"/>
              </w:rPr>
              <w:t xml:space="preserve">Imię nazwisko nauczyciela/ opiekuna </w:t>
            </w:r>
          </w:p>
        </w:tc>
        <w:tc>
          <w:tcPr>
            <w:tcW w:w="5425" w:type="dxa"/>
            <w:shd w:val="clear" w:color="auto" w:fill="auto"/>
          </w:tcPr>
          <w:p w:rsidR="004605E8" w:rsidRPr="000E2635" w:rsidRDefault="004605E8" w:rsidP="003869F6">
            <w:pPr>
              <w:pStyle w:val="NormalnyWeb"/>
              <w:jc w:val="center"/>
              <w:rPr>
                <w:rStyle w:val="Pogrubienie"/>
                <w:color w:val="000000"/>
              </w:rPr>
            </w:pPr>
          </w:p>
          <w:p w:rsidR="004605E8" w:rsidRPr="000E2635" w:rsidRDefault="004605E8" w:rsidP="003869F6">
            <w:pPr>
              <w:pStyle w:val="NormalnyWeb"/>
              <w:jc w:val="center"/>
              <w:rPr>
                <w:rStyle w:val="Pogrubienie"/>
                <w:color w:val="000000"/>
              </w:rPr>
            </w:pPr>
          </w:p>
        </w:tc>
      </w:tr>
      <w:tr w:rsidR="004605E8" w:rsidRPr="000E2635" w:rsidTr="003869F6">
        <w:tc>
          <w:tcPr>
            <w:tcW w:w="4606" w:type="dxa"/>
            <w:shd w:val="clear" w:color="auto" w:fill="auto"/>
          </w:tcPr>
          <w:p w:rsidR="004605E8" w:rsidRPr="000E2635" w:rsidRDefault="004605E8" w:rsidP="003869F6">
            <w:pPr>
              <w:pStyle w:val="NormalnyWeb"/>
              <w:jc w:val="center"/>
              <w:rPr>
                <w:rStyle w:val="Pogrubienie"/>
                <w:b w:val="0"/>
                <w:color w:val="000000"/>
              </w:rPr>
            </w:pPr>
            <w:r>
              <w:rPr>
                <w:rStyle w:val="Pogrubienie"/>
                <w:b w:val="0"/>
                <w:color w:val="000000"/>
              </w:rPr>
              <w:t>Dane k</w:t>
            </w:r>
            <w:r w:rsidRPr="000E2635">
              <w:rPr>
                <w:rStyle w:val="Pogrubienie"/>
                <w:b w:val="0"/>
                <w:color w:val="000000"/>
              </w:rPr>
              <w:t xml:space="preserve">ontaktowe nauczyciela/ opiekuna </w:t>
            </w:r>
          </w:p>
          <w:p w:rsidR="004605E8" w:rsidRPr="000E2635" w:rsidRDefault="004605E8" w:rsidP="003869F6">
            <w:pPr>
              <w:pStyle w:val="NormalnyWeb"/>
              <w:jc w:val="center"/>
              <w:rPr>
                <w:rStyle w:val="Pogrubienie"/>
                <w:b w:val="0"/>
                <w:color w:val="000000"/>
              </w:rPr>
            </w:pPr>
            <w:r w:rsidRPr="000E2635">
              <w:rPr>
                <w:rStyle w:val="Pogrubienie"/>
                <w:b w:val="0"/>
                <w:color w:val="000000"/>
              </w:rPr>
              <w:t xml:space="preserve">telefon, e-mail   </w:t>
            </w:r>
          </w:p>
        </w:tc>
        <w:tc>
          <w:tcPr>
            <w:tcW w:w="5425" w:type="dxa"/>
            <w:shd w:val="clear" w:color="auto" w:fill="auto"/>
          </w:tcPr>
          <w:p w:rsidR="004605E8" w:rsidRPr="000E2635" w:rsidRDefault="004605E8" w:rsidP="003869F6">
            <w:pPr>
              <w:pStyle w:val="NormalnyWeb"/>
              <w:jc w:val="center"/>
              <w:rPr>
                <w:rStyle w:val="Pogrubienie"/>
                <w:color w:val="000000"/>
              </w:rPr>
            </w:pPr>
          </w:p>
          <w:p w:rsidR="004605E8" w:rsidRPr="000E2635" w:rsidRDefault="004605E8" w:rsidP="003869F6">
            <w:pPr>
              <w:pStyle w:val="NormalnyWeb"/>
              <w:jc w:val="center"/>
              <w:rPr>
                <w:rStyle w:val="Pogrubienie"/>
                <w:color w:val="000000"/>
              </w:rPr>
            </w:pPr>
          </w:p>
        </w:tc>
      </w:tr>
    </w:tbl>
    <w:p w:rsidR="004605E8" w:rsidRDefault="004605E8" w:rsidP="004605E8">
      <w:pPr>
        <w:pStyle w:val="NormalnyWeb"/>
        <w:spacing w:before="0" w:beforeAutospacing="0" w:after="0" w:afterAutospacing="0"/>
        <w:jc w:val="center"/>
        <w:rPr>
          <w:rStyle w:val="Pogrubienie"/>
          <w:color w:val="000000"/>
        </w:rPr>
      </w:pPr>
    </w:p>
    <w:p w:rsidR="004605E8" w:rsidRPr="006B5983" w:rsidRDefault="004605E8" w:rsidP="004605E8">
      <w:pPr>
        <w:pStyle w:val="NormalnyWeb"/>
        <w:spacing w:before="0" w:beforeAutospacing="0" w:after="0" w:afterAutospacing="0"/>
        <w:jc w:val="center"/>
        <w:rPr>
          <w:rStyle w:val="Pogrubienie"/>
          <w:color w:val="000000"/>
          <w:sz w:val="20"/>
          <w:szCs w:val="22"/>
        </w:rPr>
      </w:pPr>
      <w:r w:rsidRPr="006B5983">
        <w:rPr>
          <w:rStyle w:val="Pogrubienie"/>
          <w:color w:val="000000"/>
          <w:sz w:val="20"/>
          <w:szCs w:val="22"/>
        </w:rPr>
        <w:t>KLAUZULA INFORMACYJNA</w:t>
      </w: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INFORMACJA DOTYCZĄCA PRZETWARZANIA DANYCH OSOBOWYCH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 xml:space="preserve">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w:t>
      </w:r>
      <w:proofErr w:type="spellStart"/>
      <w:r w:rsidRPr="006B5983">
        <w:rPr>
          <w:color w:val="000000"/>
          <w:sz w:val="20"/>
          <w:szCs w:val="22"/>
        </w:rPr>
        <w:t>r</w:t>
      </w:r>
      <w:proofErr w:type="spellEnd"/>
      <w:r w:rsidRPr="006B5983">
        <w:rPr>
          <w:color w:val="000000"/>
          <w:sz w:val="20"/>
          <w:szCs w:val="22"/>
        </w:rPr>
        <w:t>, Nr 119, s. 1) zwanego dalej „RODO” iż:</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I. ADMINISTRATOR DANYCH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Administratorem Pani/Pana danych osobowych lub danych osobowych Pani/Pana dziecka jest Centrum Kultury Podgórza. Administratora reprezentuje p. Anna Grabowska. Z Administratorem można się kontaktować pisemnie za pomocą poczty tradycyjnej pod adresem: Centrum Kultury Podgórza, Kraków, ul. Sokolska 13, 30-510 Kraków, poprzez email: sekretariat@ckpodgorza.pl lub telefonicznie pod numerem telefonu: 12 656 36 70.</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II. INSPEKTOR OCHRONY DANYCH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 xml:space="preserve">Administrator wyznaczył Inspektora Ochrony Danych, z którym można się kontaktować pod adresem: Centrum Kultury Podgórza, Kraków, ul. Sokolska 13, 30-510 Kraków, poprzez email: </w:t>
      </w:r>
      <w:hyperlink r:id="rId4" w:history="1">
        <w:r w:rsidRPr="006B5983">
          <w:rPr>
            <w:rStyle w:val="Hipercze"/>
            <w:sz w:val="20"/>
            <w:szCs w:val="22"/>
          </w:rPr>
          <w:t>iod@ckpodgorza.pl</w:t>
        </w:r>
      </w:hyperlink>
      <w:r w:rsidRPr="006B5983">
        <w:rPr>
          <w:color w:val="000000"/>
          <w:sz w:val="20"/>
          <w:szCs w:val="22"/>
        </w:rPr>
        <w:t xml:space="preserve"> </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III. PODSTAWA PRAWNA I CELE PRZETWARZANIA DANYCH OSOBOWYCH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D</w:t>
      </w:r>
      <w:r>
        <w:rPr>
          <w:color w:val="000000"/>
          <w:sz w:val="20"/>
          <w:szCs w:val="22"/>
        </w:rPr>
        <w:t>ane osobowe uczestników turnieju</w:t>
      </w:r>
      <w:r w:rsidRPr="006B5983">
        <w:rPr>
          <w:color w:val="000000"/>
          <w:sz w:val="20"/>
          <w:szCs w:val="22"/>
        </w:rPr>
        <w:t xml:space="preserve">, opiekunów prawnych uczestników będą przez nas przetwarzane </w:t>
      </w:r>
      <w:r>
        <w:rPr>
          <w:color w:val="000000"/>
          <w:sz w:val="20"/>
          <w:szCs w:val="22"/>
        </w:rPr>
        <w:t>w celu:</w:t>
      </w:r>
      <w:r>
        <w:rPr>
          <w:color w:val="000000"/>
          <w:sz w:val="20"/>
          <w:szCs w:val="22"/>
        </w:rPr>
        <w:br/>
        <w:t>1) organizacji turniejów</w:t>
      </w:r>
      <w:r w:rsidRPr="006B5983">
        <w:rPr>
          <w:color w:val="000000"/>
          <w:sz w:val="20"/>
          <w:szCs w:val="22"/>
        </w:rPr>
        <w:t xml:space="preserve"> realizowanych </w:t>
      </w:r>
      <w:r>
        <w:rPr>
          <w:color w:val="000000"/>
          <w:sz w:val="20"/>
          <w:szCs w:val="22"/>
        </w:rPr>
        <w:t>przez Administratora, oceny gry</w:t>
      </w:r>
      <w:r w:rsidRPr="006B5983">
        <w:rPr>
          <w:color w:val="000000"/>
          <w:sz w:val="20"/>
          <w:szCs w:val="22"/>
        </w:rPr>
        <w:t xml:space="preserve"> i wyłonie</w:t>
      </w:r>
      <w:r>
        <w:rPr>
          <w:color w:val="000000"/>
          <w:sz w:val="20"/>
          <w:szCs w:val="22"/>
        </w:rPr>
        <w:t>nia zwycięzców turnieju</w:t>
      </w:r>
      <w:r w:rsidRPr="006B5983">
        <w:rPr>
          <w:color w:val="000000"/>
          <w:sz w:val="20"/>
          <w:szCs w:val="22"/>
        </w:rPr>
        <w:t xml:space="preserve"> oraz w celu publikacji wyników konkursu oraz na stronie internetowej Administratora lub jednostek podległych – wyłącznie na podstawie udzielonej nam przez Panią/Pana zgody (podstawa prawna: art. 6 ust. 1 lit a RODO);</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 xml:space="preserve">2) rozliczenia </w:t>
      </w:r>
      <w:r>
        <w:rPr>
          <w:color w:val="000000"/>
          <w:sz w:val="20"/>
          <w:szCs w:val="22"/>
        </w:rPr>
        <w:t>turnieju</w:t>
      </w:r>
      <w:r w:rsidRPr="006B5983">
        <w:rPr>
          <w:color w:val="000000"/>
          <w:sz w:val="20"/>
          <w:szCs w:val="22"/>
        </w:rPr>
        <w:t xml:space="preserve"> – w przypadku otrzymania nagrody, tj. wypełnienia ciążących na nas obowiązków prawno-podatkowych (podstawa prawna: art. 6 ust. 1 lit. c RODO, ustawa z dnia 26 lipca 1991 r. o podatku dochodowym od osób fizycznych);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3) zapewnienia bezpieczeństwa uczestników i ochrony mienia – poprzez stosowanie monitoringu wizyjnego (podstawa prawna: art. 6 ust. 1 lit. f RODO);</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4) udzielenia odpowiedzi na ewentualne zapytania uczestników, co stanowi prawnie uzasadniony interes Administratora (podstawa prawna: art. 6 ust. 1 lit f RODO);</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5) wykorzystan</w:t>
      </w:r>
      <w:r>
        <w:rPr>
          <w:color w:val="000000"/>
          <w:sz w:val="20"/>
          <w:szCs w:val="22"/>
        </w:rPr>
        <w:t>ia wizerunku uczestnika turnieju</w:t>
      </w:r>
      <w:r w:rsidRPr="006B5983">
        <w:rPr>
          <w:color w:val="000000"/>
          <w:sz w:val="20"/>
          <w:szCs w:val="22"/>
        </w:rPr>
        <w:t xml:space="preserve"> (np. w formie zdjęć z rozdani</w:t>
      </w:r>
      <w:r>
        <w:rPr>
          <w:color w:val="000000"/>
          <w:sz w:val="20"/>
          <w:szCs w:val="22"/>
        </w:rPr>
        <w:t>a nagród oraz przebiegu turnieju</w:t>
      </w:r>
      <w:r w:rsidRPr="006B5983">
        <w:rPr>
          <w:color w:val="000000"/>
          <w:sz w:val="20"/>
          <w:szCs w:val="22"/>
        </w:rPr>
        <w:t xml:space="preserve">) na stronie internetowej Administratora – wyłącznie na podstawie zgody udzielonej nam przez uczestnika, opiekuna prawnego uczestnika (podstawa prawna: art. 6 ust. 1 lit. a RODO). </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IV. ODBIORCY DANYCH OSOBOWYCH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V. OKRES PRZECHOWYWANIA DANYCH OSOBOWYCH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Dane osobowe będą przetwarzane nie dłużej niż to będzie niezbędne do należytego przeprowadzenia i re</w:t>
      </w:r>
      <w:r>
        <w:rPr>
          <w:color w:val="000000"/>
          <w:sz w:val="20"/>
          <w:szCs w:val="22"/>
        </w:rPr>
        <w:t xml:space="preserve">alizacji </w:t>
      </w:r>
      <w:proofErr w:type="spellStart"/>
      <w:r>
        <w:rPr>
          <w:color w:val="000000"/>
          <w:sz w:val="20"/>
          <w:szCs w:val="22"/>
        </w:rPr>
        <w:t>turieju</w:t>
      </w:r>
      <w:proofErr w:type="spellEnd"/>
      <w:r w:rsidRPr="006B5983">
        <w:rPr>
          <w:color w:val="000000"/>
          <w:sz w:val="20"/>
          <w:szCs w:val="22"/>
        </w:rPr>
        <w:t>, a następnie przez okres przechowywania dokumentacji księgowej i podatkowej wynikający z przepisów prawa (5 lat),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Nagrania obrazu (monitoring) Administrator przetwarza wyłącznie do celów, dla których zostały zebrane, i przechowuje przez okres nie dłuższy niż 3 miesiące od dnia nagrania, o ile przepisy odrębne nie stanowią inaczej.</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VI. INFORMACJE O WYMOGU/DOBROWOLNOŚCI PODANIA DANYCH ORAZ KONSEKWENCJI NIEPODANIA DANYCH OSOBOWYCH</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lastRenderedPageBreak/>
        <w:t>Podanie danych osobowych jest dobrowolne, lecz niezbędne do wzi</w:t>
      </w:r>
      <w:r w:rsidR="00A8328E">
        <w:rPr>
          <w:color w:val="000000"/>
          <w:sz w:val="20"/>
          <w:szCs w:val="22"/>
        </w:rPr>
        <w:t>ęcia udziału w turnieju</w:t>
      </w:r>
      <w:r w:rsidRPr="006B5983">
        <w:rPr>
          <w:color w:val="000000"/>
          <w:sz w:val="20"/>
          <w:szCs w:val="22"/>
        </w:rPr>
        <w:t>. Niepodanie lub podanie niepełnych danych osobowych będzie skutkować brakiem możliwości wzięcia w nim udziału.</w:t>
      </w:r>
      <w:r w:rsidRPr="006B5983">
        <w:rPr>
          <w:color w:val="000000"/>
          <w:sz w:val="20"/>
          <w:szCs w:val="22"/>
        </w:rPr>
        <w:br/>
        <w:t>Wyrażenie zgody uczestnika lub opiekuna prawnego uczestnika na rozpowszechnianie wizerunku, w formie zdjęć z rozdani</w:t>
      </w:r>
      <w:r>
        <w:rPr>
          <w:color w:val="000000"/>
          <w:sz w:val="20"/>
          <w:szCs w:val="22"/>
        </w:rPr>
        <w:t>a nagród oraz przebiegu turnieju</w:t>
      </w:r>
      <w:r w:rsidRPr="006B5983">
        <w:rPr>
          <w:color w:val="000000"/>
          <w:sz w:val="20"/>
          <w:szCs w:val="22"/>
        </w:rPr>
        <w:t xml:space="preserve"> jest dobrowolne i nie jest warunkiem niezbędny</w:t>
      </w:r>
      <w:r>
        <w:rPr>
          <w:color w:val="000000"/>
          <w:sz w:val="20"/>
          <w:szCs w:val="22"/>
        </w:rPr>
        <w:t>m do wzięcia udziału w turnieju</w:t>
      </w:r>
      <w:r w:rsidRPr="006B5983">
        <w:rPr>
          <w:color w:val="000000"/>
          <w:sz w:val="20"/>
          <w:szCs w:val="22"/>
        </w:rPr>
        <w:t xml:space="preserve">, a konsekwencją jej nie wyrażenia będzie brak możliwości zamieszczenia wizerunku zwycięzcy na stronie internetowej Administratora. </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VII. PRAWA OSÓB, KTÓRYCH DANE DOTYCZĄ</w:t>
      </w:r>
    </w:p>
    <w:p w:rsidR="004605E8" w:rsidRPr="006B5983" w:rsidRDefault="004605E8" w:rsidP="004605E8">
      <w:pPr>
        <w:pStyle w:val="NormalnyWeb"/>
        <w:spacing w:before="0" w:beforeAutospacing="0" w:after="0" w:afterAutospacing="0"/>
        <w:rPr>
          <w:color w:val="000000"/>
          <w:sz w:val="20"/>
          <w:szCs w:val="22"/>
        </w:rPr>
      </w:pPr>
      <w:r w:rsidRPr="006B5983">
        <w:rPr>
          <w:color w:val="000000"/>
          <w:sz w:val="20"/>
          <w:szCs w:val="22"/>
        </w:rPr>
        <w:t>W związku z przetwarzaniem danych osobowych posiada Pani/Pan prawo do:</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1) Dostępu do treści danych osobowych, czyli prawo do uzyskania potwierdzenia czy przetwarzamy dane oraz informacji dotyczących takiego przetwarzania,</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2) Prawo do sprostowania danych, jeżeli dane przetwarzane przez nas są nieprawidłowe lub niekompletne,</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3) 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4) Ograniczenia przetwarzania danych osobowych – gdy dane są nieprawidłowe można żądać ograniczenia przetwarzania danych na okres pozwalający sprawdzić prawidłowość tych danych, dane będą przetwarzane niezgodnie z prawem, ale osoba której dane dotyczą 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5) Przenoszenia danych – gdy przetwarzanie danych odbywa się na podstawie zgody lub umowy oraz przetwarzanie to odbywa się w sposób automatyczny,</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6) 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 xml:space="preserve">7) Cofnięcia zgody w dowolnym momencie bez wpływu na zgodność z prawem przetwarzania, którego dokonano na podstawie zgody przed jej cofnięciem – jeżeli przetwarzanie odbywa się na podstawie udzielonej nam zgody, w przypadkach i na warunkach określonych w RODO. </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 xml:space="preserve">Prawa wymienione w </w:t>
      </w:r>
      <w:proofErr w:type="spellStart"/>
      <w:r w:rsidRPr="006B5983">
        <w:rPr>
          <w:color w:val="000000"/>
          <w:sz w:val="20"/>
          <w:szCs w:val="22"/>
        </w:rPr>
        <w:t>pkt</w:t>
      </w:r>
      <w:proofErr w:type="spellEnd"/>
      <w:r w:rsidRPr="006B5983">
        <w:rPr>
          <w:color w:val="000000"/>
          <w:sz w:val="20"/>
          <w:szCs w:val="22"/>
        </w:rPr>
        <w:t xml:space="preserve"> 1-7 powyżej można zrealizować poprzez kontakt z Administratorem Danych. </w:t>
      </w:r>
    </w:p>
    <w:p w:rsidR="004605E8" w:rsidRPr="006B5983" w:rsidRDefault="004605E8" w:rsidP="004605E8">
      <w:pPr>
        <w:pStyle w:val="NormalnyWeb"/>
        <w:spacing w:before="0" w:beforeAutospacing="0" w:after="0" w:afterAutospacing="0"/>
        <w:jc w:val="both"/>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VIII. PRAWO WNIESIENIA SKARGI DO ORGANU NADZORCZEGO</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Posiada Pani/Pan prawo wniesienia skargi do Prezesa Urzędu Ochrony Danych Osobowych, gdy uzasadnione jest, że Pana/Pani dane osobowe przetwarzane są przez administratora niezgodnie z przepisami Rozporządzenia ogólnego.</w:t>
      </w:r>
    </w:p>
    <w:p w:rsidR="004605E8" w:rsidRPr="006B5983" w:rsidRDefault="004605E8" w:rsidP="004605E8">
      <w:pPr>
        <w:pStyle w:val="NormalnyWeb"/>
        <w:spacing w:before="0" w:beforeAutospacing="0" w:after="0" w:afterAutospacing="0"/>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IX. ZAUTOMATYZOWANE PODEJMOWANIE DECYZJI W TYM PROFILOWANIE</w:t>
      </w:r>
    </w:p>
    <w:p w:rsidR="004605E8" w:rsidRPr="006B5983" w:rsidRDefault="004605E8" w:rsidP="004605E8">
      <w:pPr>
        <w:pStyle w:val="NormalnyWeb"/>
        <w:spacing w:before="0" w:beforeAutospacing="0" w:after="0" w:afterAutospacing="0"/>
        <w:rPr>
          <w:color w:val="000000"/>
          <w:sz w:val="20"/>
          <w:szCs w:val="22"/>
        </w:rPr>
      </w:pPr>
      <w:r w:rsidRPr="006B5983">
        <w:rPr>
          <w:color w:val="000000"/>
          <w:sz w:val="20"/>
          <w:szCs w:val="22"/>
        </w:rPr>
        <w:t xml:space="preserve">Pani/Pana dane osobowe nie będą przetwarzane w sposób zautomatyzowany, w tym w formie profilowania. </w:t>
      </w:r>
    </w:p>
    <w:p w:rsidR="004605E8" w:rsidRPr="006B5983" w:rsidRDefault="004605E8" w:rsidP="004605E8">
      <w:pPr>
        <w:pStyle w:val="NormalnyWeb"/>
        <w:spacing w:before="0" w:beforeAutospacing="0" w:after="0" w:afterAutospacing="0"/>
        <w:rPr>
          <w:color w:val="000000"/>
          <w:sz w:val="20"/>
          <w:szCs w:val="22"/>
        </w:rPr>
      </w:pPr>
    </w:p>
    <w:p w:rsidR="004605E8" w:rsidRPr="006B5983" w:rsidRDefault="004605E8" w:rsidP="004605E8">
      <w:pPr>
        <w:pStyle w:val="NormalnyWeb"/>
        <w:spacing w:before="0" w:beforeAutospacing="0" w:after="0" w:afterAutospacing="0"/>
        <w:rPr>
          <w:color w:val="000000"/>
          <w:sz w:val="20"/>
          <w:szCs w:val="22"/>
        </w:rPr>
      </w:pPr>
    </w:p>
    <w:p w:rsidR="004605E8" w:rsidRPr="006B5983" w:rsidRDefault="004605E8" w:rsidP="004605E8">
      <w:pPr>
        <w:pStyle w:val="NormalnyWeb"/>
        <w:spacing w:before="0" w:beforeAutospacing="0" w:after="0" w:afterAutospacing="0"/>
        <w:jc w:val="center"/>
        <w:rPr>
          <w:color w:val="000000"/>
          <w:sz w:val="20"/>
          <w:szCs w:val="22"/>
        </w:rPr>
      </w:pPr>
      <w:r w:rsidRPr="006B5983">
        <w:rPr>
          <w:rStyle w:val="Pogrubienie"/>
          <w:color w:val="000000"/>
          <w:sz w:val="20"/>
          <w:szCs w:val="22"/>
        </w:rPr>
        <w:t>X. PRZEKAZYWANIE DANYCH OSOBOWYCH DO PAŃSTWA TRZECIEGO LUB ORGANIZACJI MIĘDZYNARODOWEJ</w:t>
      </w:r>
    </w:p>
    <w:p w:rsidR="004605E8" w:rsidRPr="006B5983" w:rsidRDefault="004605E8" w:rsidP="004605E8">
      <w:pPr>
        <w:pStyle w:val="NormalnyWeb"/>
        <w:spacing w:before="0" w:beforeAutospacing="0" w:after="0" w:afterAutospacing="0"/>
        <w:jc w:val="both"/>
        <w:rPr>
          <w:color w:val="000000"/>
          <w:sz w:val="20"/>
          <w:szCs w:val="22"/>
        </w:rPr>
      </w:pPr>
      <w:r w:rsidRPr="006B5983">
        <w:rPr>
          <w:color w:val="000000"/>
          <w:sz w:val="20"/>
          <w:szCs w:val="22"/>
        </w:rPr>
        <w:t>Pani/Pana dane osobowe nie będą przekazywane do organizacji międzynarodowych, jednakże mogą być przekazywane do państw trzecich (m.in. USA) poprzez korzystanie przez Administratora z narzędzi firm mających siedziby lub oddziały poza UE.</w:t>
      </w:r>
    </w:p>
    <w:p w:rsidR="004605E8" w:rsidRDefault="004605E8" w:rsidP="004605E8">
      <w:pPr>
        <w:pStyle w:val="NormalnyWeb"/>
        <w:rPr>
          <w:color w:val="000000"/>
          <w:sz w:val="20"/>
          <w:szCs w:val="22"/>
        </w:rPr>
      </w:pPr>
      <w:r w:rsidRPr="006B5983">
        <w:rPr>
          <w:color w:val="000000"/>
          <w:sz w:val="20"/>
          <w:szCs w:val="22"/>
        </w:rPr>
        <w:t xml:space="preserve">Data i podpis nauczyciela  </w:t>
      </w:r>
    </w:p>
    <w:p w:rsidR="004605E8" w:rsidRPr="006B5983" w:rsidRDefault="004605E8" w:rsidP="004605E8">
      <w:pPr>
        <w:pStyle w:val="NormalnyWeb"/>
        <w:rPr>
          <w:color w:val="000000"/>
          <w:sz w:val="20"/>
          <w:szCs w:val="22"/>
        </w:rPr>
      </w:pPr>
    </w:p>
    <w:p w:rsidR="00666EB6" w:rsidRDefault="004605E8" w:rsidP="004605E8">
      <w:r w:rsidRPr="006B5983">
        <w:rPr>
          <w:color w:val="000000"/>
          <w:sz w:val="20"/>
        </w:rPr>
        <w:t>Data.......................................</w:t>
      </w:r>
      <w:r w:rsidRPr="006B5983">
        <w:rPr>
          <w:color w:val="000000"/>
          <w:sz w:val="20"/>
        </w:rPr>
        <w:tab/>
      </w:r>
      <w:r w:rsidRPr="006B5983">
        <w:rPr>
          <w:color w:val="000000"/>
          <w:sz w:val="20"/>
        </w:rPr>
        <w:tab/>
      </w:r>
      <w:r w:rsidRPr="006B5983">
        <w:rPr>
          <w:color w:val="000000"/>
          <w:sz w:val="20"/>
        </w:rPr>
        <w:tab/>
      </w:r>
      <w:r w:rsidRPr="006B5983">
        <w:rPr>
          <w:color w:val="000000"/>
          <w:sz w:val="20"/>
        </w:rPr>
        <w:tab/>
        <w:t>Podpis.......................</w:t>
      </w:r>
      <w:r>
        <w:rPr>
          <w:color w:val="000000"/>
          <w:sz w:val="20"/>
        </w:rPr>
        <w:t>...</w:t>
      </w:r>
    </w:p>
    <w:sectPr w:rsidR="00666EB6" w:rsidSect="00666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05E8"/>
    <w:rsid w:val="00157FAC"/>
    <w:rsid w:val="00390A78"/>
    <w:rsid w:val="004605E8"/>
    <w:rsid w:val="00666EB6"/>
    <w:rsid w:val="00A22B30"/>
    <w:rsid w:val="00A8328E"/>
    <w:rsid w:val="00EC6C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605E8"/>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605E8"/>
    <w:rPr>
      <w:color w:val="0000FF"/>
      <w:u w:val="single"/>
    </w:rPr>
  </w:style>
  <w:style w:type="paragraph" w:styleId="NormalnyWeb">
    <w:name w:val="Normal (Web)"/>
    <w:basedOn w:val="Normalny"/>
    <w:rsid w:val="004605E8"/>
    <w:pPr>
      <w:widowControl/>
      <w:autoSpaceDE/>
      <w:autoSpaceDN/>
      <w:spacing w:before="100" w:beforeAutospacing="1" w:after="100" w:afterAutospacing="1"/>
    </w:pPr>
    <w:rPr>
      <w:sz w:val="24"/>
      <w:szCs w:val="24"/>
      <w:lang w:eastAsia="pl-PL"/>
    </w:rPr>
  </w:style>
  <w:style w:type="character" w:styleId="Pogrubienie">
    <w:name w:val="Strong"/>
    <w:qFormat/>
    <w:rsid w:val="004605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ckpodgor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1064</Words>
  <Characters>6385</Characters>
  <Application>Microsoft Office Word</Application>
  <DocSecurity>0</DocSecurity>
  <Lines>53</Lines>
  <Paragraphs>14</Paragraphs>
  <ScaleCrop>false</ScaleCrop>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Klub Zbydniowice</cp:lastModifiedBy>
  <cp:revision>8</cp:revision>
  <dcterms:created xsi:type="dcterms:W3CDTF">2023-05-19T09:25:00Z</dcterms:created>
  <dcterms:modified xsi:type="dcterms:W3CDTF">2023-05-30T14:52:00Z</dcterms:modified>
</cp:coreProperties>
</file>